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7477" w14:textId="5484B01F" w:rsidR="003130FC" w:rsidRPr="00585D8D" w:rsidRDefault="003130FC" w:rsidP="00394974">
      <w:pPr>
        <w:jc w:val="center"/>
        <w:rPr>
          <w:rFonts w:ascii="Marianne" w:hAnsi="Marianne" w:cs="Arial"/>
          <w:b/>
          <w:smallCaps/>
          <w:color w:val="44546A" w:themeColor="text2"/>
        </w:rPr>
      </w:pPr>
      <w:bookmarkStart w:id="0" w:name="_Hlk141864875"/>
      <w:r w:rsidRPr="00585D8D">
        <w:rPr>
          <w:rFonts w:ascii="Marianne" w:hAnsi="Marianne" w:cs="Arial"/>
          <w:b/>
          <w:color w:val="44546A" w:themeColor="text2"/>
        </w:rPr>
        <w:t>Transparence et établissement de rapports</w:t>
      </w:r>
    </w:p>
    <w:p w14:paraId="2F202F6B" w14:textId="293A1CE7" w:rsidR="0019729C" w:rsidRPr="00585D8D" w:rsidRDefault="003130FC" w:rsidP="00CF6B62">
      <w:pPr>
        <w:jc w:val="center"/>
        <w:rPr>
          <w:rFonts w:ascii="Marianne" w:hAnsi="Marianne" w:cs="Arial"/>
          <w:color w:val="44546A" w:themeColor="text2"/>
        </w:rPr>
      </w:pPr>
      <w:r w:rsidRPr="00585D8D">
        <w:rPr>
          <w:rFonts w:ascii="Marianne" w:hAnsi="Marianne" w:cs="Arial"/>
          <w:b/>
          <w:color w:val="44546A" w:themeColor="text2"/>
        </w:rPr>
        <w:t>Mercredi 2</w:t>
      </w:r>
      <w:r w:rsidR="00C968B6" w:rsidRPr="00585D8D">
        <w:rPr>
          <w:rFonts w:ascii="Marianne" w:hAnsi="Marianne" w:cs="Arial"/>
          <w:b/>
          <w:color w:val="44546A" w:themeColor="text2"/>
        </w:rPr>
        <w:t>7</w:t>
      </w:r>
      <w:r w:rsidRPr="00585D8D">
        <w:rPr>
          <w:rFonts w:ascii="Marianne" w:hAnsi="Marianne" w:cs="Arial"/>
          <w:b/>
          <w:color w:val="44546A" w:themeColor="text2"/>
        </w:rPr>
        <w:t xml:space="preserve"> août 202</w:t>
      </w:r>
      <w:r w:rsidR="00892BBB" w:rsidRPr="00585D8D">
        <w:rPr>
          <w:rFonts w:ascii="Marianne" w:hAnsi="Marianne" w:cs="Arial"/>
          <w:b/>
          <w:color w:val="44546A" w:themeColor="text2"/>
        </w:rPr>
        <w:t>4</w:t>
      </w:r>
      <w:r w:rsidRPr="00585D8D">
        <w:rPr>
          <w:rFonts w:ascii="Marianne" w:hAnsi="Marianne" w:cs="Arial"/>
          <w:b/>
          <w:color w:val="44546A" w:themeColor="text2"/>
        </w:rPr>
        <w:t xml:space="preserve"> / 10H00-13H00</w:t>
      </w:r>
      <w:bookmarkEnd w:id="0"/>
    </w:p>
    <w:p w14:paraId="657AEFF5" w14:textId="77777777" w:rsidR="003130FC" w:rsidRPr="00585D8D" w:rsidRDefault="003130FC" w:rsidP="00CF6B62">
      <w:pPr>
        <w:jc w:val="both"/>
        <w:rPr>
          <w:rFonts w:ascii="Marianne" w:hAnsi="Marianne" w:cs="Arial"/>
        </w:rPr>
      </w:pPr>
      <w:bookmarkStart w:id="1" w:name="_Hlk141864885"/>
      <w:r w:rsidRPr="00585D8D">
        <w:rPr>
          <w:rFonts w:ascii="Marianne" w:hAnsi="Marianne" w:cs="Arial"/>
        </w:rPr>
        <w:t xml:space="preserve">Monsieur le Président, </w:t>
      </w:r>
    </w:p>
    <w:p w14:paraId="44798A7F" w14:textId="5885A42A" w:rsidR="00C56676" w:rsidRPr="00585D8D" w:rsidRDefault="00892BBB" w:rsidP="00CF6B62">
      <w:pPr>
        <w:spacing w:after="160" w:line="259" w:lineRule="auto"/>
        <w:jc w:val="both"/>
        <w:rPr>
          <w:rFonts w:ascii="Marianne" w:hAnsi="Marianne" w:cs="Arial"/>
          <w:bCs/>
        </w:rPr>
      </w:pPr>
      <w:r w:rsidRPr="00585D8D">
        <w:rPr>
          <w:rFonts w:ascii="Marianne" w:hAnsi="Marianne" w:cs="Arial"/>
          <w:bCs/>
        </w:rPr>
        <w:t>L</w:t>
      </w:r>
      <w:r w:rsidR="00C56676" w:rsidRPr="00585D8D">
        <w:rPr>
          <w:rFonts w:ascii="Marianne" w:hAnsi="Marianne" w:cs="Arial"/>
          <w:bCs/>
        </w:rPr>
        <w:t xml:space="preserve">a France </w:t>
      </w:r>
      <w:r w:rsidR="009325D3" w:rsidRPr="00585D8D">
        <w:rPr>
          <w:rFonts w:ascii="Marianne" w:hAnsi="Marianne" w:cs="Arial"/>
          <w:bCs/>
        </w:rPr>
        <w:t xml:space="preserve">vous remercie pour la transmission du </w:t>
      </w:r>
      <w:r w:rsidR="00C33ED6" w:rsidRPr="00585D8D">
        <w:rPr>
          <w:rFonts w:ascii="Marianne" w:hAnsi="Marianne" w:cs="Arial"/>
          <w:bCs/>
        </w:rPr>
        <w:t>rapport</w:t>
      </w:r>
      <w:r w:rsidR="009325D3" w:rsidRPr="00585D8D">
        <w:rPr>
          <w:rFonts w:ascii="Marianne" w:hAnsi="Marianne" w:cs="Arial"/>
          <w:bCs/>
        </w:rPr>
        <w:t xml:space="preserve"> du groupe de travail sur la transparence et l’établissement de rapports, ainsi que pour les recommandations qu’il contient et auxquels nous souscrivons sans réserve. </w:t>
      </w:r>
    </w:p>
    <w:p w14:paraId="02E0CB1E" w14:textId="77777777" w:rsidR="00892BBB" w:rsidRPr="00585D8D" w:rsidRDefault="00DA515F" w:rsidP="00CF6B62">
      <w:pPr>
        <w:spacing w:after="160" w:line="259" w:lineRule="auto"/>
        <w:jc w:val="both"/>
        <w:rPr>
          <w:rFonts w:ascii="Marianne" w:hAnsi="Marianne" w:cs="Arial"/>
          <w:bCs/>
        </w:rPr>
      </w:pPr>
      <w:r w:rsidRPr="00585D8D">
        <w:rPr>
          <w:rFonts w:ascii="Marianne" w:hAnsi="Marianne" w:cs="Arial"/>
          <w:bCs/>
        </w:rPr>
        <w:t xml:space="preserve">La France attache une grande importance au respect de ses obligations au titre de l’article 13. Elle transmet chaque année un </w:t>
      </w:r>
      <w:r w:rsidRPr="00585D8D">
        <w:rPr>
          <w:rFonts w:ascii="Marianne" w:hAnsi="Marianne" w:cs="Arial"/>
          <w:b/>
        </w:rPr>
        <w:t>rapport</w:t>
      </w:r>
      <w:r w:rsidRPr="00585D8D">
        <w:rPr>
          <w:rFonts w:ascii="Marianne" w:hAnsi="Marianne" w:cs="Arial"/>
          <w:bCs/>
        </w:rPr>
        <w:t xml:space="preserve"> sur ses exportations et importations d’armes classiques entrant dans le champ d’application du Traité. </w:t>
      </w:r>
    </w:p>
    <w:p w14:paraId="414D5A65" w14:textId="7E386F68" w:rsidR="00DA515F" w:rsidRPr="00585D8D" w:rsidRDefault="009325D3" w:rsidP="00CF6B62">
      <w:pPr>
        <w:spacing w:after="160" w:line="259" w:lineRule="auto"/>
        <w:jc w:val="both"/>
        <w:rPr>
          <w:rFonts w:ascii="Marianne" w:hAnsi="Marianne" w:cs="Arial"/>
          <w:bCs/>
        </w:rPr>
      </w:pPr>
      <w:r w:rsidRPr="00585D8D">
        <w:rPr>
          <w:rFonts w:ascii="Marianne" w:hAnsi="Marianne" w:cs="Arial"/>
          <w:b/>
        </w:rPr>
        <w:t>Comme vous le savez, l</w:t>
      </w:r>
      <w:r w:rsidR="00DA515F" w:rsidRPr="00585D8D">
        <w:rPr>
          <w:rFonts w:ascii="Marianne" w:hAnsi="Marianne" w:cs="Arial"/>
          <w:b/>
        </w:rPr>
        <w:t xml:space="preserve">a France n’est pas toujours en mesure de transmettre ce rapport </w:t>
      </w:r>
      <w:r w:rsidRPr="00585D8D">
        <w:rPr>
          <w:rFonts w:ascii="Marianne" w:hAnsi="Marianne" w:cs="Arial"/>
          <w:b/>
        </w:rPr>
        <w:t>dans les délais impartis</w:t>
      </w:r>
      <w:r w:rsidR="00DA515F" w:rsidRPr="00585D8D">
        <w:rPr>
          <w:rFonts w:ascii="Marianne" w:hAnsi="Marianne" w:cs="Arial"/>
          <w:bCs/>
        </w:rPr>
        <w:t xml:space="preserve">. </w:t>
      </w:r>
      <w:r w:rsidR="00C81CF3" w:rsidRPr="00585D8D">
        <w:rPr>
          <w:rFonts w:ascii="Marianne" w:hAnsi="Marianne" w:cs="Arial"/>
          <w:bCs/>
        </w:rPr>
        <w:t>Ce</w:t>
      </w:r>
      <w:r w:rsidRPr="00585D8D">
        <w:rPr>
          <w:rFonts w:ascii="Marianne" w:hAnsi="Marianne" w:cs="Arial"/>
          <w:bCs/>
        </w:rPr>
        <w:t>tte situation résulte de</w:t>
      </w:r>
      <w:r w:rsidR="00C81CF3" w:rsidRPr="00585D8D">
        <w:rPr>
          <w:rFonts w:ascii="Marianne" w:hAnsi="Marianne" w:cs="Arial"/>
          <w:bCs/>
        </w:rPr>
        <w:t xml:space="preserve"> l’engagement </w:t>
      </w:r>
      <w:r w:rsidRPr="00585D8D">
        <w:rPr>
          <w:rFonts w:ascii="Marianne" w:hAnsi="Marianne" w:cs="Arial"/>
          <w:bCs/>
        </w:rPr>
        <w:t>pris par le Go</w:t>
      </w:r>
      <w:r w:rsidR="00C81CF3" w:rsidRPr="00585D8D">
        <w:rPr>
          <w:rFonts w:ascii="Marianne" w:hAnsi="Marianne" w:cs="Arial"/>
          <w:bCs/>
        </w:rPr>
        <w:t xml:space="preserve">uvernement français d’informer, en priorité, </w:t>
      </w:r>
      <w:r w:rsidRPr="00585D8D">
        <w:rPr>
          <w:rFonts w:ascii="Marianne" w:hAnsi="Marianne" w:cs="Arial"/>
          <w:bCs/>
        </w:rPr>
        <w:t xml:space="preserve">la </w:t>
      </w:r>
      <w:r w:rsidR="00C81CF3" w:rsidRPr="00585D8D">
        <w:rPr>
          <w:rFonts w:ascii="Marianne" w:hAnsi="Marianne" w:cs="Arial"/>
          <w:bCs/>
        </w:rPr>
        <w:t xml:space="preserve">représentation nationale </w:t>
      </w:r>
      <w:r w:rsidRPr="00585D8D">
        <w:rPr>
          <w:rFonts w:ascii="Marianne" w:hAnsi="Marianne" w:cs="Arial"/>
          <w:bCs/>
        </w:rPr>
        <w:t xml:space="preserve">à </w:t>
      </w:r>
      <w:r w:rsidR="00C81CF3" w:rsidRPr="00585D8D">
        <w:rPr>
          <w:rFonts w:ascii="Marianne" w:hAnsi="Marianne" w:cs="Arial"/>
          <w:bCs/>
        </w:rPr>
        <w:t xml:space="preserve">travers la transmission </w:t>
      </w:r>
      <w:r w:rsidR="0003503C" w:rsidRPr="00585D8D">
        <w:rPr>
          <w:rFonts w:ascii="Marianne" w:hAnsi="Marianne" w:cs="Arial"/>
          <w:bCs/>
        </w:rPr>
        <w:t>et la publication annuelle</w:t>
      </w:r>
      <w:r w:rsidRPr="00585D8D">
        <w:rPr>
          <w:rFonts w:ascii="Marianne" w:hAnsi="Marianne" w:cs="Arial"/>
          <w:bCs/>
        </w:rPr>
        <w:t>s</w:t>
      </w:r>
      <w:r w:rsidR="0003503C" w:rsidRPr="00585D8D">
        <w:rPr>
          <w:rFonts w:ascii="Marianne" w:hAnsi="Marianne" w:cs="Arial"/>
          <w:bCs/>
        </w:rPr>
        <w:t xml:space="preserve"> d’un rapport au </w:t>
      </w:r>
      <w:r w:rsidRPr="00585D8D">
        <w:rPr>
          <w:rFonts w:ascii="Marianne" w:hAnsi="Marianne" w:cs="Arial"/>
          <w:bCs/>
        </w:rPr>
        <w:t xml:space="preserve">Parlement </w:t>
      </w:r>
      <w:r w:rsidR="0003503C" w:rsidRPr="00585D8D">
        <w:rPr>
          <w:rFonts w:ascii="Marianne" w:hAnsi="Marianne" w:cs="Arial"/>
          <w:bCs/>
        </w:rPr>
        <w:t xml:space="preserve">sur les exportations d’armements, </w:t>
      </w:r>
      <w:r w:rsidRPr="00585D8D">
        <w:rPr>
          <w:rFonts w:ascii="Marianne" w:hAnsi="Marianne" w:cs="Arial"/>
          <w:bCs/>
        </w:rPr>
        <w:t xml:space="preserve">conformément aux principes </w:t>
      </w:r>
      <w:r w:rsidR="0003503C" w:rsidRPr="00585D8D">
        <w:rPr>
          <w:rFonts w:ascii="Marianne" w:hAnsi="Marianne" w:cs="Arial"/>
          <w:bCs/>
        </w:rPr>
        <w:t>démocratique</w:t>
      </w:r>
      <w:r w:rsidRPr="00585D8D">
        <w:rPr>
          <w:rFonts w:ascii="Marianne" w:hAnsi="Marianne" w:cs="Arial"/>
          <w:bCs/>
        </w:rPr>
        <w:t>s qui fondent notre République</w:t>
      </w:r>
      <w:r w:rsidR="0003503C" w:rsidRPr="00585D8D">
        <w:rPr>
          <w:rFonts w:ascii="Marianne" w:hAnsi="Marianne" w:cs="Arial"/>
          <w:bCs/>
        </w:rPr>
        <w:t xml:space="preserve">. </w:t>
      </w:r>
      <w:r w:rsidR="00E5360E" w:rsidRPr="00585D8D">
        <w:rPr>
          <w:rFonts w:ascii="Marianne" w:hAnsi="Marianne" w:cs="Arial"/>
          <w:bCs/>
        </w:rPr>
        <w:t>La France transmettra bien son rapport comme chaque année.</w:t>
      </w:r>
    </w:p>
    <w:p w14:paraId="486C1CDF" w14:textId="26A6DDEA" w:rsidR="00E6199D" w:rsidRPr="00585D8D" w:rsidRDefault="00E6199D" w:rsidP="00CF6B62">
      <w:pPr>
        <w:spacing w:after="160" w:line="259" w:lineRule="auto"/>
        <w:jc w:val="both"/>
        <w:rPr>
          <w:rFonts w:ascii="Marianne" w:hAnsi="Marianne" w:cs="Arial"/>
          <w:bCs/>
        </w:rPr>
      </w:pPr>
      <w:r w:rsidRPr="00585D8D">
        <w:rPr>
          <w:rFonts w:ascii="Marianne" w:hAnsi="Marianne" w:cs="Arial"/>
          <w:bCs/>
        </w:rPr>
        <w:t>Ce rapport complète les autres rapports transmis par la France sur ses transferts d’armements dans le cadre des exercices de transparence auquel elle participe. A ce titre, la France considère important de renforcer les synergies entre les différents mécanismes de transparence, notamment avec celui au titre du registre des nations unies sur les armes conventionnelles (</w:t>
      </w:r>
      <w:r w:rsidRPr="00585D8D">
        <w:rPr>
          <w:rFonts w:ascii="Marianne" w:hAnsi="Marianne" w:cs="Arial"/>
          <w:b/>
        </w:rPr>
        <w:t>UNROCA</w:t>
      </w:r>
      <w:r w:rsidRPr="00585D8D">
        <w:rPr>
          <w:rFonts w:ascii="Marianne" w:hAnsi="Marianne" w:cs="Arial"/>
          <w:bCs/>
        </w:rPr>
        <w:t>).</w:t>
      </w:r>
      <w:r w:rsidR="00FF66E3" w:rsidRPr="00585D8D">
        <w:t xml:space="preserve"> </w:t>
      </w:r>
      <w:r w:rsidR="00FF66E3" w:rsidRPr="00585D8D">
        <w:rPr>
          <w:rFonts w:ascii="Marianne" w:hAnsi="Marianne" w:cs="Arial"/>
          <w:bCs/>
        </w:rPr>
        <w:t>Le renforcement de ces synergies ne pourra que : faciliter l’élaboration de ces rapports, accroitre le taux de soumission des rapports dus au titre des différents mécanismes, et améliorer la cohérence entre les différents rapports.</w:t>
      </w:r>
    </w:p>
    <w:p w14:paraId="16D71743" w14:textId="77777777" w:rsidR="00DA515F" w:rsidRPr="00585D8D" w:rsidRDefault="00DA515F" w:rsidP="00CF6B62">
      <w:pPr>
        <w:spacing w:after="160" w:line="259" w:lineRule="auto"/>
        <w:jc w:val="both"/>
        <w:rPr>
          <w:rFonts w:ascii="Marianne" w:hAnsi="Marianne" w:cs="Arial"/>
          <w:bCs/>
        </w:rPr>
      </w:pPr>
      <w:r w:rsidRPr="00585D8D">
        <w:rPr>
          <w:rFonts w:ascii="Marianne" w:hAnsi="Marianne" w:cs="Arial"/>
          <w:bCs/>
        </w:rPr>
        <w:t xml:space="preserve">Monsieur le Président, </w:t>
      </w:r>
    </w:p>
    <w:p w14:paraId="54A435F6" w14:textId="7A7BFF9E" w:rsidR="00DA515F" w:rsidRPr="00585D8D" w:rsidRDefault="00C33ED6" w:rsidP="00CF6B62">
      <w:pPr>
        <w:spacing w:after="160" w:line="259" w:lineRule="auto"/>
        <w:jc w:val="both"/>
        <w:rPr>
          <w:rFonts w:ascii="Marianne" w:hAnsi="Marianne" w:cs="Arial"/>
          <w:bCs/>
        </w:rPr>
      </w:pPr>
      <w:r w:rsidRPr="00585D8D">
        <w:rPr>
          <w:rFonts w:ascii="Marianne" w:hAnsi="Marianne" w:cs="Arial"/>
          <w:bCs/>
        </w:rPr>
        <w:t>L</w:t>
      </w:r>
      <w:r w:rsidR="00283519" w:rsidRPr="00585D8D">
        <w:rPr>
          <w:rFonts w:ascii="Marianne" w:hAnsi="Marianne" w:cs="Arial"/>
          <w:bCs/>
        </w:rPr>
        <w:t xml:space="preserve">a France a endossé le rôle de </w:t>
      </w:r>
      <w:r w:rsidR="00892BBB" w:rsidRPr="00585D8D">
        <w:rPr>
          <w:rFonts w:ascii="Marianne" w:hAnsi="Marianne" w:cs="Arial"/>
          <w:bCs/>
        </w:rPr>
        <w:t>« </w:t>
      </w:r>
      <w:r w:rsidR="00283519" w:rsidRPr="00585D8D">
        <w:rPr>
          <w:rFonts w:ascii="Marianne" w:hAnsi="Marianne" w:cs="Arial"/>
          <w:b/>
        </w:rPr>
        <w:t>champion régional</w:t>
      </w:r>
      <w:r w:rsidR="00892BBB" w:rsidRPr="00585D8D">
        <w:t xml:space="preserve"> </w:t>
      </w:r>
      <w:r w:rsidR="00892BBB" w:rsidRPr="00585D8D">
        <w:rPr>
          <w:rFonts w:ascii="Marianne" w:hAnsi="Marianne" w:cs="Arial"/>
          <w:b/>
        </w:rPr>
        <w:t>de l’établissement de rapports »</w:t>
      </w:r>
      <w:r w:rsidR="00283519" w:rsidRPr="00585D8D">
        <w:rPr>
          <w:rFonts w:ascii="Marianne" w:hAnsi="Marianne" w:cs="Arial"/>
          <w:bCs/>
        </w:rPr>
        <w:t xml:space="preserve">, </w:t>
      </w:r>
      <w:r w:rsidR="00892BBB" w:rsidRPr="00585D8D">
        <w:rPr>
          <w:rFonts w:ascii="Marianne" w:hAnsi="Marianne" w:cs="Arial"/>
          <w:bCs/>
        </w:rPr>
        <w:t>reconnaissant la pertinence de ce projet de soutien entre pairs.</w:t>
      </w:r>
      <w:r w:rsidRPr="00585D8D">
        <w:rPr>
          <w:rFonts w:ascii="Marianne" w:hAnsi="Marianne" w:cs="Arial"/>
          <w:bCs/>
        </w:rPr>
        <w:t xml:space="preserve"> Nous </w:t>
      </w:r>
      <w:r w:rsidR="00C968B6" w:rsidRPr="00585D8D">
        <w:rPr>
          <w:rFonts w:ascii="Marianne" w:hAnsi="Marianne" w:cs="Arial"/>
          <w:bCs/>
        </w:rPr>
        <w:t>aurons</w:t>
      </w:r>
      <w:r w:rsidRPr="00585D8D">
        <w:rPr>
          <w:rFonts w:ascii="Marianne" w:hAnsi="Marianne" w:cs="Arial"/>
          <w:bCs/>
        </w:rPr>
        <w:t xml:space="preserve"> l’honneur d’organiser un petit-déjeuner informel avec le Bénin, autre champion régional de l’établissement de rapports, regroupant plusieurs délégués francophones, afin d’échanger sur les défis et difficultés respectives obérant l’établissement de rapports. Nous espérons que ce dialogue honnête </w:t>
      </w:r>
      <w:r w:rsidR="00C968B6" w:rsidRPr="00585D8D">
        <w:rPr>
          <w:rFonts w:ascii="Marianne" w:hAnsi="Marianne" w:cs="Arial"/>
          <w:bCs/>
        </w:rPr>
        <w:t xml:space="preserve">peut constituer </w:t>
      </w:r>
      <w:r w:rsidRPr="00585D8D">
        <w:rPr>
          <w:rFonts w:ascii="Marianne" w:hAnsi="Marianne" w:cs="Arial"/>
          <w:bCs/>
        </w:rPr>
        <w:t>une étape utile dans la</w:t>
      </w:r>
      <w:r w:rsidR="00892BBB" w:rsidRPr="00585D8D">
        <w:rPr>
          <w:rFonts w:ascii="Marianne" w:hAnsi="Marianne" w:cs="Arial"/>
          <w:bCs/>
        </w:rPr>
        <w:t xml:space="preserve"> m</w:t>
      </w:r>
      <w:r w:rsidRPr="00585D8D">
        <w:rPr>
          <w:rFonts w:ascii="Marianne" w:hAnsi="Marianne" w:cs="Arial"/>
          <w:bCs/>
        </w:rPr>
        <w:t>ise</w:t>
      </w:r>
      <w:r w:rsidR="00892BBB" w:rsidRPr="00585D8D">
        <w:rPr>
          <w:rFonts w:ascii="Marianne" w:hAnsi="Marianne" w:cs="Arial"/>
          <w:bCs/>
        </w:rPr>
        <w:t xml:space="preserve"> en place des systèmes d’établissement de rapports durables.  </w:t>
      </w:r>
    </w:p>
    <w:p w14:paraId="0EA278CD" w14:textId="642F2746" w:rsidR="005E5A8E" w:rsidRDefault="003130FC" w:rsidP="00134178">
      <w:pPr>
        <w:jc w:val="both"/>
        <w:rPr>
          <w:rFonts w:ascii="Marianne" w:hAnsi="Marianne" w:cs="Arial"/>
        </w:rPr>
      </w:pPr>
      <w:r w:rsidRPr="00585D8D">
        <w:rPr>
          <w:rFonts w:ascii="Marianne" w:hAnsi="Marianne" w:cs="Arial"/>
        </w:rPr>
        <w:t>Je vous remercie./.</w:t>
      </w:r>
      <w:bookmarkEnd w:id="1"/>
    </w:p>
    <w:p w14:paraId="74A03CE9" w14:textId="231A14D5" w:rsidR="005E5A8E" w:rsidRPr="00C400B1" w:rsidRDefault="005E5A8E" w:rsidP="00C400B1">
      <w:pPr>
        <w:spacing w:after="160" w:line="259" w:lineRule="auto"/>
        <w:rPr>
          <w:rFonts w:ascii="Marianne" w:hAnsi="Marianne" w:cs="Arial"/>
        </w:rPr>
      </w:pPr>
    </w:p>
    <w:sectPr w:rsidR="005E5A8E" w:rsidRPr="00C400B1" w:rsidSect="000277AB">
      <w:headerReference w:type="default"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CECE" w14:textId="77777777" w:rsidR="00080531" w:rsidRDefault="00080531" w:rsidP="00C7106C">
      <w:pPr>
        <w:spacing w:after="0" w:line="240" w:lineRule="auto"/>
      </w:pPr>
      <w:r>
        <w:separator/>
      </w:r>
    </w:p>
  </w:endnote>
  <w:endnote w:type="continuationSeparator" w:id="0">
    <w:p w14:paraId="7296F73C" w14:textId="77777777" w:rsidR="00080531" w:rsidRDefault="00080531" w:rsidP="00C7106C">
      <w:pPr>
        <w:spacing w:after="0" w:line="240" w:lineRule="auto"/>
      </w:pPr>
      <w:r>
        <w:continuationSeparator/>
      </w:r>
    </w:p>
  </w:endnote>
  <w:endnote w:type="continuationNotice" w:id="1">
    <w:p w14:paraId="674898B8" w14:textId="77777777" w:rsidR="00080531" w:rsidRDefault="0008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Light">
    <w:panose1 w:val="02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89676"/>
      <w:docPartObj>
        <w:docPartGallery w:val="Page Numbers (Bottom of Page)"/>
        <w:docPartUnique/>
      </w:docPartObj>
    </w:sdtPr>
    <w:sdtEndPr/>
    <w:sdtContent>
      <w:p w14:paraId="0CFEEA6B" w14:textId="3D426EC2" w:rsidR="000277AB" w:rsidRDefault="00EC2FC0">
        <w:pPr>
          <w:pStyle w:val="Pieddepage"/>
          <w:jc w:val="right"/>
        </w:pPr>
        <w:r>
          <w:fldChar w:fldCharType="begin"/>
        </w:r>
        <w:r>
          <w:instrText>PAGE   \* MERGEFORMAT</w:instrText>
        </w:r>
        <w:r>
          <w:fldChar w:fldCharType="separate"/>
        </w:r>
        <w:r w:rsidR="00715F1D">
          <w:rPr>
            <w:noProof/>
          </w:rPr>
          <w:t>3</w:t>
        </w:r>
        <w:r>
          <w:fldChar w:fldCharType="end"/>
        </w:r>
      </w:p>
    </w:sdtContent>
  </w:sdt>
  <w:p w14:paraId="2A73D3A1" w14:textId="77777777" w:rsidR="000277AB" w:rsidRDefault="009231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7D96" w14:textId="77777777" w:rsidR="00080531" w:rsidRDefault="00080531" w:rsidP="00C7106C">
      <w:pPr>
        <w:spacing w:after="0" w:line="240" w:lineRule="auto"/>
      </w:pPr>
      <w:r>
        <w:separator/>
      </w:r>
    </w:p>
  </w:footnote>
  <w:footnote w:type="continuationSeparator" w:id="0">
    <w:p w14:paraId="798FDE67" w14:textId="77777777" w:rsidR="00080531" w:rsidRDefault="00080531" w:rsidP="00C7106C">
      <w:pPr>
        <w:spacing w:after="0" w:line="240" w:lineRule="auto"/>
      </w:pPr>
      <w:r>
        <w:continuationSeparator/>
      </w:r>
    </w:p>
  </w:footnote>
  <w:footnote w:type="continuationNotice" w:id="1">
    <w:p w14:paraId="75F9BB83" w14:textId="77777777" w:rsidR="00080531" w:rsidRDefault="00080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4608" w14:textId="686F9046" w:rsidR="00AB33D4" w:rsidRPr="00AB33D4" w:rsidRDefault="00AB33D4" w:rsidP="00BF6724">
    <w:pPr>
      <w:pStyle w:val="En-tte"/>
      <w:rPr>
        <w:rFonts w:ascii="Marianne" w:hAnsi="Marianne"/>
      </w:rPr>
    </w:pPr>
    <w:r w:rsidRPr="00AB33D4">
      <w:rPr>
        <w:rFonts w:ascii="Marianne" w:hAnsi="Marianne"/>
      </w:rPr>
      <w:t>CEP1</w:t>
    </w:r>
    <w:r w:rsidR="00BF6724">
      <w:rPr>
        <w:rFonts w:ascii="Marianne" w:hAnsi="Marianne"/>
      </w:rPr>
      <w:t>1</w:t>
    </w:r>
    <w:r w:rsidRPr="00AB33D4">
      <w:rPr>
        <w:rFonts w:ascii="Marianne" w:hAnsi="Marianne"/>
      </w:rPr>
      <w:t xml:space="preserve"> </w:t>
    </w:r>
    <w:r w:rsidR="00BF6724">
      <w:rPr>
        <w:rFonts w:ascii="Marianne" w:hAnsi="Marianne"/>
      </w:rPr>
      <w:t>25-29</w:t>
    </w:r>
    <w:r w:rsidRPr="00AB33D4">
      <w:rPr>
        <w:rFonts w:ascii="Marianne" w:hAnsi="Marianne"/>
      </w:rPr>
      <w:t xml:space="preserve"> août 202</w:t>
    </w:r>
    <w:r w:rsidR="00BF6724">
      <w:rPr>
        <w:rFonts w:ascii="Marianne" w:hAnsi="Marianne"/>
      </w:rPr>
      <w:t>5</w:t>
    </w:r>
    <w:r w:rsidRPr="00AB33D4">
      <w:rPr>
        <w:rFonts w:ascii="Marianne" w:hAnsi="Marianne"/>
      </w:rPr>
      <w:t xml:space="preserve"> – Eléments d’intervention</w:t>
    </w:r>
  </w:p>
  <w:p w14:paraId="0379A414" w14:textId="77777777" w:rsidR="00AB33D4" w:rsidRDefault="00AB33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AE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02736"/>
    <w:multiLevelType w:val="hybridMultilevel"/>
    <w:tmpl w:val="C39AA380"/>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AA80E9C"/>
    <w:multiLevelType w:val="hybridMultilevel"/>
    <w:tmpl w:val="B0842548"/>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15:restartNumberingAfterBreak="0">
    <w:nsid w:val="0DB20E9E"/>
    <w:multiLevelType w:val="hybridMultilevel"/>
    <w:tmpl w:val="6FC8E84E"/>
    <w:lvl w:ilvl="0" w:tplc="038ECFE4">
      <w:start w:val="2"/>
      <w:numFmt w:val="bullet"/>
      <w:lvlText w:val="-"/>
      <w:lvlJc w:val="left"/>
      <w:pPr>
        <w:ind w:left="720" w:hanging="360"/>
      </w:pPr>
      <w:rPr>
        <w:rFonts w:ascii="Calibri" w:eastAsiaTheme="minorHAnsi" w:hAnsi="Calibri" w:cs="Calibri"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C008A"/>
    <w:multiLevelType w:val="hybridMultilevel"/>
    <w:tmpl w:val="A4169108"/>
    <w:lvl w:ilvl="0" w:tplc="5DF28F4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F0301"/>
    <w:multiLevelType w:val="hybridMultilevel"/>
    <w:tmpl w:val="CC0688EA"/>
    <w:lvl w:ilvl="0" w:tplc="5FCC91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D4D7E"/>
    <w:multiLevelType w:val="hybridMultilevel"/>
    <w:tmpl w:val="2E4A5260"/>
    <w:lvl w:ilvl="0" w:tplc="3FB8C320">
      <w:start w:val="4"/>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7" w15:restartNumberingAfterBreak="0">
    <w:nsid w:val="253465BE"/>
    <w:multiLevelType w:val="hybridMultilevel"/>
    <w:tmpl w:val="9E7C7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37BAD"/>
    <w:multiLevelType w:val="hybridMultilevel"/>
    <w:tmpl w:val="111CB6E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C87786A"/>
    <w:multiLevelType w:val="hybridMultilevel"/>
    <w:tmpl w:val="92EE5E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E3C7B86"/>
    <w:multiLevelType w:val="hybridMultilevel"/>
    <w:tmpl w:val="6A8E64C2"/>
    <w:lvl w:ilvl="0" w:tplc="65BC54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BC7703"/>
    <w:multiLevelType w:val="hybridMultilevel"/>
    <w:tmpl w:val="0FE8AB62"/>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3D3F525C"/>
    <w:multiLevelType w:val="hybridMultilevel"/>
    <w:tmpl w:val="A2B0A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224C35"/>
    <w:multiLevelType w:val="hybridMultilevel"/>
    <w:tmpl w:val="C5BAE950"/>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4B291A54"/>
    <w:multiLevelType w:val="hybridMultilevel"/>
    <w:tmpl w:val="5936D10C"/>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4FAD6C69"/>
    <w:multiLevelType w:val="hybridMultilevel"/>
    <w:tmpl w:val="AE928198"/>
    <w:lvl w:ilvl="0" w:tplc="5FCC91C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AC90F3A"/>
    <w:multiLevelType w:val="hybridMultilevel"/>
    <w:tmpl w:val="9904ABB8"/>
    <w:lvl w:ilvl="0" w:tplc="5FCC91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9341FC"/>
    <w:multiLevelType w:val="hybridMultilevel"/>
    <w:tmpl w:val="3DAE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5C7B90"/>
    <w:multiLevelType w:val="hybridMultilevel"/>
    <w:tmpl w:val="E78C802A"/>
    <w:lvl w:ilvl="0" w:tplc="817C0E0A">
      <w:numFmt w:val="bullet"/>
      <w:lvlText w:val="-"/>
      <w:lvlJc w:val="left"/>
      <w:pPr>
        <w:ind w:left="360" w:hanging="360"/>
      </w:pPr>
      <w:rPr>
        <w:rFonts w:ascii="Marianne" w:eastAsiaTheme="minorHAnsi" w:hAnsi="Marianne" w:cs="Marianne-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4805B5D"/>
    <w:multiLevelType w:val="hybridMultilevel"/>
    <w:tmpl w:val="B290C972"/>
    <w:lvl w:ilvl="0" w:tplc="040C000B">
      <w:start w:val="1"/>
      <w:numFmt w:val="bullet"/>
      <w:lvlText w:val=""/>
      <w:lvlJc w:val="left"/>
      <w:pPr>
        <w:ind w:left="1068" w:hanging="360"/>
      </w:pPr>
      <w:rPr>
        <w:rFonts w:ascii="Wingdings" w:hAnsi="Wingdings" w:hint="default"/>
      </w:rPr>
    </w:lvl>
    <w:lvl w:ilvl="1" w:tplc="040C000B">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0" w15:restartNumberingAfterBreak="0">
    <w:nsid w:val="6BBA0F83"/>
    <w:multiLevelType w:val="hybridMultilevel"/>
    <w:tmpl w:val="18D869D8"/>
    <w:lvl w:ilvl="0" w:tplc="6E2C27FC">
      <w:start w:val="1"/>
      <w:numFmt w:val="bullet"/>
      <w:lvlText w:val=""/>
      <w:lvlJc w:val="left"/>
      <w:pPr>
        <w:ind w:left="720" w:hanging="360"/>
      </w:pPr>
      <w:rPr>
        <w:rFonts w:ascii="Symbol" w:eastAsiaTheme="minorHAnsi" w:hAnsi="Symbol" w:cstheme="minorBidi"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2E63D6"/>
    <w:multiLevelType w:val="hybridMultilevel"/>
    <w:tmpl w:val="BA44384C"/>
    <w:lvl w:ilvl="0" w:tplc="8E443D50">
      <w:start w:val="2"/>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D322F2"/>
    <w:multiLevelType w:val="hybridMultilevel"/>
    <w:tmpl w:val="0E4E4D4C"/>
    <w:lvl w:ilvl="0" w:tplc="3DC896E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15:restartNumberingAfterBreak="0">
    <w:nsid w:val="724C21DB"/>
    <w:multiLevelType w:val="hybridMultilevel"/>
    <w:tmpl w:val="2878ED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55379"/>
    <w:multiLevelType w:val="hybridMultilevel"/>
    <w:tmpl w:val="D286FDC4"/>
    <w:lvl w:ilvl="0" w:tplc="CC54454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0D2504"/>
    <w:multiLevelType w:val="hybridMultilevel"/>
    <w:tmpl w:val="3BC681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3"/>
  </w:num>
  <w:num w:numId="4">
    <w:abstractNumId w:val="25"/>
  </w:num>
  <w:num w:numId="5">
    <w:abstractNumId w:val="9"/>
  </w:num>
  <w:num w:numId="6">
    <w:abstractNumId w:val="13"/>
  </w:num>
  <w:num w:numId="7">
    <w:abstractNumId w:val="11"/>
  </w:num>
  <w:num w:numId="8">
    <w:abstractNumId w:val="14"/>
  </w:num>
  <w:num w:numId="9">
    <w:abstractNumId w:val="19"/>
  </w:num>
  <w:num w:numId="10">
    <w:abstractNumId w:val="7"/>
  </w:num>
  <w:num w:numId="11">
    <w:abstractNumId w:val="17"/>
  </w:num>
  <w:num w:numId="12">
    <w:abstractNumId w:val="0"/>
  </w:num>
  <w:num w:numId="13">
    <w:abstractNumId w:val="12"/>
  </w:num>
  <w:num w:numId="14">
    <w:abstractNumId w:val="5"/>
  </w:num>
  <w:num w:numId="15">
    <w:abstractNumId w:val="15"/>
  </w:num>
  <w:num w:numId="16">
    <w:abstractNumId w:val="16"/>
  </w:num>
  <w:num w:numId="17">
    <w:abstractNumId w:val="4"/>
  </w:num>
  <w:num w:numId="18">
    <w:abstractNumId w:val="2"/>
  </w:num>
  <w:num w:numId="19">
    <w:abstractNumId w:val="24"/>
  </w:num>
  <w:num w:numId="20">
    <w:abstractNumId w:val="21"/>
  </w:num>
  <w:num w:numId="21">
    <w:abstractNumId w:val="1"/>
  </w:num>
  <w:num w:numId="22">
    <w:abstractNumId w:val="22"/>
  </w:num>
  <w:num w:numId="23">
    <w:abstractNumId w:val="6"/>
  </w:num>
  <w:num w:numId="24">
    <w:abstractNumId w:val="8"/>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DD"/>
    <w:rsid w:val="00013610"/>
    <w:rsid w:val="00013957"/>
    <w:rsid w:val="00013C56"/>
    <w:rsid w:val="00020AB0"/>
    <w:rsid w:val="00024891"/>
    <w:rsid w:val="00030FDD"/>
    <w:rsid w:val="000325C9"/>
    <w:rsid w:val="0003503C"/>
    <w:rsid w:val="000402B0"/>
    <w:rsid w:val="00051D4B"/>
    <w:rsid w:val="00051FF1"/>
    <w:rsid w:val="00053818"/>
    <w:rsid w:val="00055C2B"/>
    <w:rsid w:val="00056C34"/>
    <w:rsid w:val="00064538"/>
    <w:rsid w:val="00067BB9"/>
    <w:rsid w:val="00074BDD"/>
    <w:rsid w:val="000755E5"/>
    <w:rsid w:val="00080531"/>
    <w:rsid w:val="000805BA"/>
    <w:rsid w:val="00082ED5"/>
    <w:rsid w:val="00085FE6"/>
    <w:rsid w:val="00086318"/>
    <w:rsid w:val="00087A53"/>
    <w:rsid w:val="000900FB"/>
    <w:rsid w:val="000A6A5B"/>
    <w:rsid w:val="000B220F"/>
    <w:rsid w:val="000B6ACA"/>
    <w:rsid w:val="000C210F"/>
    <w:rsid w:val="000C7481"/>
    <w:rsid w:val="000D3551"/>
    <w:rsid w:val="000D4F4D"/>
    <w:rsid w:val="000D5CAF"/>
    <w:rsid w:val="000E41CC"/>
    <w:rsid w:val="0010427C"/>
    <w:rsid w:val="00115160"/>
    <w:rsid w:val="00124DA1"/>
    <w:rsid w:val="001250F9"/>
    <w:rsid w:val="001252F4"/>
    <w:rsid w:val="00125979"/>
    <w:rsid w:val="00127291"/>
    <w:rsid w:val="00130C98"/>
    <w:rsid w:val="00134178"/>
    <w:rsid w:val="001400CC"/>
    <w:rsid w:val="00141769"/>
    <w:rsid w:val="00143B67"/>
    <w:rsid w:val="00153322"/>
    <w:rsid w:val="00162FF1"/>
    <w:rsid w:val="00165C04"/>
    <w:rsid w:val="00167CE6"/>
    <w:rsid w:val="00173E4C"/>
    <w:rsid w:val="00191464"/>
    <w:rsid w:val="0019164C"/>
    <w:rsid w:val="00191F1E"/>
    <w:rsid w:val="0019436C"/>
    <w:rsid w:val="0019565E"/>
    <w:rsid w:val="0019729C"/>
    <w:rsid w:val="001A328C"/>
    <w:rsid w:val="001A41C3"/>
    <w:rsid w:val="001A460E"/>
    <w:rsid w:val="001B3B81"/>
    <w:rsid w:val="001C0851"/>
    <w:rsid w:val="001C0E1D"/>
    <w:rsid w:val="001C0E9A"/>
    <w:rsid w:val="001C3B95"/>
    <w:rsid w:val="001C45D2"/>
    <w:rsid w:val="001E2EE5"/>
    <w:rsid w:val="001E3BE5"/>
    <w:rsid w:val="001E4149"/>
    <w:rsid w:val="001F0CFA"/>
    <w:rsid w:val="001F26F4"/>
    <w:rsid w:val="002036CE"/>
    <w:rsid w:val="00205FB7"/>
    <w:rsid w:val="00206450"/>
    <w:rsid w:val="00212FFF"/>
    <w:rsid w:val="00215F70"/>
    <w:rsid w:val="00221CD8"/>
    <w:rsid w:val="00222790"/>
    <w:rsid w:val="00235300"/>
    <w:rsid w:val="00237E97"/>
    <w:rsid w:val="0024075A"/>
    <w:rsid w:val="00241CC6"/>
    <w:rsid w:val="002448D9"/>
    <w:rsid w:val="00245207"/>
    <w:rsid w:val="00247B7B"/>
    <w:rsid w:val="0026191C"/>
    <w:rsid w:val="002736A5"/>
    <w:rsid w:val="00276C33"/>
    <w:rsid w:val="00283519"/>
    <w:rsid w:val="0028372C"/>
    <w:rsid w:val="00290863"/>
    <w:rsid w:val="00294C92"/>
    <w:rsid w:val="002A0394"/>
    <w:rsid w:val="002A67FE"/>
    <w:rsid w:val="002B1D3E"/>
    <w:rsid w:val="002B455D"/>
    <w:rsid w:val="002C756C"/>
    <w:rsid w:val="002C78B9"/>
    <w:rsid w:val="002D3323"/>
    <w:rsid w:val="002D36D7"/>
    <w:rsid w:val="002D5EE4"/>
    <w:rsid w:val="002D7D1A"/>
    <w:rsid w:val="002E05F0"/>
    <w:rsid w:val="002E42A4"/>
    <w:rsid w:val="002E5507"/>
    <w:rsid w:val="002F6BE3"/>
    <w:rsid w:val="002F6D05"/>
    <w:rsid w:val="00301AF9"/>
    <w:rsid w:val="00303DF9"/>
    <w:rsid w:val="00307294"/>
    <w:rsid w:val="003130FC"/>
    <w:rsid w:val="0031327D"/>
    <w:rsid w:val="00325331"/>
    <w:rsid w:val="00333377"/>
    <w:rsid w:val="00333D3D"/>
    <w:rsid w:val="00335D7D"/>
    <w:rsid w:val="00336BDB"/>
    <w:rsid w:val="00347F8F"/>
    <w:rsid w:val="00353AB1"/>
    <w:rsid w:val="0035790A"/>
    <w:rsid w:val="003629E2"/>
    <w:rsid w:val="00364069"/>
    <w:rsid w:val="00371735"/>
    <w:rsid w:val="00375EDE"/>
    <w:rsid w:val="00377650"/>
    <w:rsid w:val="003801EF"/>
    <w:rsid w:val="00381F2C"/>
    <w:rsid w:val="003914A3"/>
    <w:rsid w:val="00391FEF"/>
    <w:rsid w:val="003925F1"/>
    <w:rsid w:val="00394974"/>
    <w:rsid w:val="003970DC"/>
    <w:rsid w:val="003A1316"/>
    <w:rsid w:val="003A2070"/>
    <w:rsid w:val="003A40B5"/>
    <w:rsid w:val="003A48A6"/>
    <w:rsid w:val="003A615D"/>
    <w:rsid w:val="003A6CE2"/>
    <w:rsid w:val="003B10B7"/>
    <w:rsid w:val="003B33DF"/>
    <w:rsid w:val="003E5157"/>
    <w:rsid w:val="003F0400"/>
    <w:rsid w:val="003F218F"/>
    <w:rsid w:val="003F2DD7"/>
    <w:rsid w:val="00401FFD"/>
    <w:rsid w:val="004078E3"/>
    <w:rsid w:val="00427364"/>
    <w:rsid w:val="00432C8D"/>
    <w:rsid w:val="00434C5F"/>
    <w:rsid w:val="00442459"/>
    <w:rsid w:val="00442F23"/>
    <w:rsid w:val="004444A9"/>
    <w:rsid w:val="00455B89"/>
    <w:rsid w:val="00455D1F"/>
    <w:rsid w:val="00460F6C"/>
    <w:rsid w:val="004643D3"/>
    <w:rsid w:val="004666B6"/>
    <w:rsid w:val="00467952"/>
    <w:rsid w:val="00467B87"/>
    <w:rsid w:val="004714F3"/>
    <w:rsid w:val="004772D9"/>
    <w:rsid w:val="00492451"/>
    <w:rsid w:val="00494772"/>
    <w:rsid w:val="00497E98"/>
    <w:rsid w:val="004A2757"/>
    <w:rsid w:val="004A5009"/>
    <w:rsid w:val="004A5186"/>
    <w:rsid w:val="004A6B83"/>
    <w:rsid w:val="004B1244"/>
    <w:rsid w:val="004B12A2"/>
    <w:rsid w:val="004B1B0A"/>
    <w:rsid w:val="004D68F4"/>
    <w:rsid w:val="005019A1"/>
    <w:rsid w:val="00503542"/>
    <w:rsid w:val="005112BB"/>
    <w:rsid w:val="00513106"/>
    <w:rsid w:val="0052008F"/>
    <w:rsid w:val="0052022A"/>
    <w:rsid w:val="00524437"/>
    <w:rsid w:val="005332CC"/>
    <w:rsid w:val="005448D3"/>
    <w:rsid w:val="00563EAD"/>
    <w:rsid w:val="00571B0E"/>
    <w:rsid w:val="005735D3"/>
    <w:rsid w:val="00574052"/>
    <w:rsid w:val="005747E5"/>
    <w:rsid w:val="00575481"/>
    <w:rsid w:val="0057584C"/>
    <w:rsid w:val="00575C4B"/>
    <w:rsid w:val="00580FBE"/>
    <w:rsid w:val="005830FD"/>
    <w:rsid w:val="00584E36"/>
    <w:rsid w:val="0058538B"/>
    <w:rsid w:val="00585D8D"/>
    <w:rsid w:val="00593B8D"/>
    <w:rsid w:val="005943C1"/>
    <w:rsid w:val="00595211"/>
    <w:rsid w:val="00597BD6"/>
    <w:rsid w:val="005A2190"/>
    <w:rsid w:val="005A2612"/>
    <w:rsid w:val="005A4334"/>
    <w:rsid w:val="005A6EDF"/>
    <w:rsid w:val="005B4B1B"/>
    <w:rsid w:val="005C37CF"/>
    <w:rsid w:val="005C78C0"/>
    <w:rsid w:val="005D185C"/>
    <w:rsid w:val="005E2BD0"/>
    <w:rsid w:val="005E427F"/>
    <w:rsid w:val="005E5A8E"/>
    <w:rsid w:val="005F4BF9"/>
    <w:rsid w:val="00603E8A"/>
    <w:rsid w:val="006051D2"/>
    <w:rsid w:val="006077DD"/>
    <w:rsid w:val="00614BE4"/>
    <w:rsid w:val="00624819"/>
    <w:rsid w:val="00625A58"/>
    <w:rsid w:val="00626454"/>
    <w:rsid w:val="00635EF3"/>
    <w:rsid w:val="0064369A"/>
    <w:rsid w:val="006559DD"/>
    <w:rsid w:val="006606CC"/>
    <w:rsid w:val="0066081E"/>
    <w:rsid w:val="00664BE9"/>
    <w:rsid w:val="0067203D"/>
    <w:rsid w:val="006759DB"/>
    <w:rsid w:val="00676398"/>
    <w:rsid w:val="00676ADC"/>
    <w:rsid w:val="00681E3C"/>
    <w:rsid w:val="00691617"/>
    <w:rsid w:val="006A480B"/>
    <w:rsid w:val="006A61F5"/>
    <w:rsid w:val="006D0A30"/>
    <w:rsid w:val="006D57B7"/>
    <w:rsid w:val="006D68AF"/>
    <w:rsid w:val="006E06ED"/>
    <w:rsid w:val="006E2162"/>
    <w:rsid w:val="006F2F3A"/>
    <w:rsid w:val="006F7F25"/>
    <w:rsid w:val="00705EBD"/>
    <w:rsid w:val="00706254"/>
    <w:rsid w:val="00715F1D"/>
    <w:rsid w:val="00716A5B"/>
    <w:rsid w:val="00721CBC"/>
    <w:rsid w:val="00724EE2"/>
    <w:rsid w:val="00735A1C"/>
    <w:rsid w:val="00735A7E"/>
    <w:rsid w:val="00736CAC"/>
    <w:rsid w:val="00740E34"/>
    <w:rsid w:val="007411F1"/>
    <w:rsid w:val="00746EFC"/>
    <w:rsid w:val="00754F44"/>
    <w:rsid w:val="00770033"/>
    <w:rsid w:val="0077065D"/>
    <w:rsid w:val="00773797"/>
    <w:rsid w:val="0077582C"/>
    <w:rsid w:val="007809ED"/>
    <w:rsid w:val="0078596D"/>
    <w:rsid w:val="00786DC2"/>
    <w:rsid w:val="007953C5"/>
    <w:rsid w:val="00795EF7"/>
    <w:rsid w:val="007A68F9"/>
    <w:rsid w:val="007B0F4A"/>
    <w:rsid w:val="007B3525"/>
    <w:rsid w:val="007B43C3"/>
    <w:rsid w:val="007C3C12"/>
    <w:rsid w:val="007C557A"/>
    <w:rsid w:val="007C7B87"/>
    <w:rsid w:val="007D18B1"/>
    <w:rsid w:val="007D663F"/>
    <w:rsid w:val="007E32CB"/>
    <w:rsid w:val="007E78F2"/>
    <w:rsid w:val="007F23EC"/>
    <w:rsid w:val="008010BF"/>
    <w:rsid w:val="00802827"/>
    <w:rsid w:val="008028F8"/>
    <w:rsid w:val="00812469"/>
    <w:rsid w:val="0081512B"/>
    <w:rsid w:val="00820A9A"/>
    <w:rsid w:val="008223E5"/>
    <w:rsid w:val="00824629"/>
    <w:rsid w:val="00843429"/>
    <w:rsid w:val="00843936"/>
    <w:rsid w:val="008539D7"/>
    <w:rsid w:val="00854AB8"/>
    <w:rsid w:val="00867B3B"/>
    <w:rsid w:val="0087013C"/>
    <w:rsid w:val="00871233"/>
    <w:rsid w:val="00872E60"/>
    <w:rsid w:val="00873FE4"/>
    <w:rsid w:val="00880FE2"/>
    <w:rsid w:val="00882C3B"/>
    <w:rsid w:val="00884804"/>
    <w:rsid w:val="00892BBB"/>
    <w:rsid w:val="0089599A"/>
    <w:rsid w:val="00896C52"/>
    <w:rsid w:val="008A085E"/>
    <w:rsid w:val="008A0C76"/>
    <w:rsid w:val="008A37D4"/>
    <w:rsid w:val="008B05E1"/>
    <w:rsid w:val="008C228E"/>
    <w:rsid w:val="008D19C2"/>
    <w:rsid w:val="008D1ECC"/>
    <w:rsid w:val="008D25C5"/>
    <w:rsid w:val="008D3033"/>
    <w:rsid w:val="008E2598"/>
    <w:rsid w:val="008E5BDB"/>
    <w:rsid w:val="008E60F1"/>
    <w:rsid w:val="008F67ED"/>
    <w:rsid w:val="008F6B20"/>
    <w:rsid w:val="008F793B"/>
    <w:rsid w:val="00901B41"/>
    <w:rsid w:val="00903F1F"/>
    <w:rsid w:val="00904781"/>
    <w:rsid w:val="00910385"/>
    <w:rsid w:val="0092311F"/>
    <w:rsid w:val="00927E1A"/>
    <w:rsid w:val="009325D3"/>
    <w:rsid w:val="00933AEF"/>
    <w:rsid w:val="00936D63"/>
    <w:rsid w:val="009371AF"/>
    <w:rsid w:val="00937A5F"/>
    <w:rsid w:val="00940E66"/>
    <w:rsid w:val="009439EB"/>
    <w:rsid w:val="00943E6E"/>
    <w:rsid w:val="00945FAA"/>
    <w:rsid w:val="00951F35"/>
    <w:rsid w:val="009531AF"/>
    <w:rsid w:val="009679B2"/>
    <w:rsid w:val="00972270"/>
    <w:rsid w:val="00972AF1"/>
    <w:rsid w:val="00973DA4"/>
    <w:rsid w:val="00974148"/>
    <w:rsid w:val="00986080"/>
    <w:rsid w:val="009A4152"/>
    <w:rsid w:val="009A5BB2"/>
    <w:rsid w:val="009A626F"/>
    <w:rsid w:val="009B3E7D"/>
    <w:rsid w:val="009B4B16"/>
    <w:rsid w:val="009B7A1F"/>
    <w:rsid w:val="009C03E9"/>
    <w:rsid w:val="009D23D4"/>
    <w:rsid w:val="009D268C"/>
    <w:rsid w:val="009D6173"/>
    <w:rsid w:val="009D61E4"/>
    <w:rsid w:val="009D6AEA"/>
    <w:rsid w:val="009D6D24"/>
    <w:rsid w:val="009D6D9E"/>
    <w:rsid w:val="009D76D2"/>
    <w:rsid w:val="009E1A14"/>
    <w:rsid w:val="009F453C"/>
    <w:rsid w:val="009F5416"/>
    <w:rsid w:val="009F5D9E"/>
    <w:rsid w:val="00A00015"/>
    <w:rsid w:val="00A00B02"/>
    <w:rsid w:val="00A32292"/>
    <w:rsid w:val="00A40D3B"/>
    <w:rsid w:val="00A41140"/>
    <w:rsid w:val="00A42E5A"/>
    <w:rsid w:val="00A43BF7"/>
    <w:rsid w:val="00A62B10"/>
    <w:rsid w:val="00A664EE"/>
    <w:rsid w:val="00A8742F"/>
    <w:rsid w:val="00A90B1F"/>
    <w:rsid w:val="00A9628E"/>
    <w:rsid w:val="00AB2EFB"/>
    <w:rsid w:val="00AB307F"/>
    <w:rsid w:val="00AB33D4"/>
    <w:rsid w:val="00AB5F56"/>
    <w:rsid w:val="00AC6EF7"/>
    <w:rsid w:val="00AD050E"/>
    <w:rsid w:val="00AD0705"/>
    <w:rsid w:val="00AD48AC"/>
    <w:rsid w:val="00AE2844"/>
    <w:rsid w:val="00AE6990"/>
    <w:rsid w:val="00B037CF"/>
    <w:rsid w:val="00B3138D"/>
    <w:rsid w:val="00B31482"/>
    <w:rsid w:val="00B423A9"/>
    <w:rsid w:val="00B533E3"/>
    <w:rsid w:val="00B560CD"/>
    <w:rsid w:val="00B60D5F"/>
    <w:rsid w:val="00B628D0"/>
    <w:rsid w:val="00B64466"/>
    <w:rsid w:val="00B77BDA"/>
    <w:rsid w:val="00B85935"/>
    <w:rsid w:val="00B879E6"/>
    <w:rsid w:val="00B90817"/>
    <w:rsid w:val="00BA49F1"/>
    <w:rsid w:val="00BB1447"/>
    <w:rsid w:val="00BB1600"/>
    <w:rsid w:val="00BB4603"/>
    <w:rsid w:val="00BC7340"/>
    <w:rsid w:val="00BD2924"/>
    <w:rsid w:val="00BD38D2"/>
    <w:rsid w:val="00BD58AC"/>
    <w:rsid w:val="00BD5B8C"/>
    <w:rsid w:val="00BD6122"/>
    <w:rsid w:val="00BD746B"/>
    <w:rsid w:val="00BE1072"/>
    <w:rsid w:val="00BE5DC4"/>
    <w:rsid w:val="00BE693A"/>
    <w:rsid w:val="00BF04AF"/>
    <w:rsid w:val="00BF0C8F"/>
    <w:rsid w:val="00BF6724"/>
    <w:rsid w:val="00BF6D27"/>
    <w:rsid w:val="00C0292B"/>
    <w:rsid w:val="00C041D7"/>
    <w:rsid w:val="00C1263F"/>
    <w:rsid w:val="00C17CE3"/>
    <w:rsid w:val="00C21040"/>
    <w:rsid w:val="00C27BD4"/>
    <w:rsid w:val="00C321B2"/>
    <w:rsid w:val="00C33ED6"/>
    <w:rsid w:val="00C37CED"/>
    <w:rsid w:val="00C400B1"/>
    <w:rsid w:val="00C4058F"/>
    <w:rsid w:val="00C51A7F"/>
    <w:rsid w:val="00C51E0A"/>
    <w:rsid w:val="00C537EE"/>
    <w:rsid w:val="00C548E4"/>
    <w:rsid w:val="00C54DF3"/>
    <w:rsid w:val="00C55BB1"/>
    <w:rsid w:val="00C56676"/>
    <w:rsid w:val="00C579AF"/>
    <w:rsid w:val="00C61626"/>
    <w:rsid w:val="00C62686"/>
    <w:rsid w:val="00C636EF"/>
    <w:rsid w:val="00C67E44"/>
    <w:rsid w:val="00C700FF"/>
    <w:rsid w:val="00C70861"/>
    <w:rsid w:val="00C7106C"/>
    <w:rsid w:val="00C73766"/>
    <w:rsid w:val="00C73DC1"/>
    <w:rsid w:val="00C755B6"/>
    <w:rsid w:val="00C76B05"/>
    <w:rsid w:val="00C80F3C"/>
    <w:rsid w:val="00C81CF3"/>
    <w:rsid w:val="00C862AB"/>
    <w:rsid w:val="00C968B6"/>
    <w:rsid w:val="00CA12D3"/>
    <w:rsid w:val="00CB5646"/>
    <w:rsid w:val="00CB6A8B"/>
    <w:rsid w:val="00CC5746"/>
    <w:rsid w:val="00CC68D0"/>
    <w:rsid w:val="00CE5B6F"/>
    <w:rsid w:val="00CF42E6"/>
    <w:rsid w:val="00CF5239"/>
    <w:rsid w:val="00CF6B62"/>
    <w:rsid w:val="00D04ED2"/>
    <w:rsid w:val="00D0626E"/>
    <w:rsid w:val="00D22860"/>
    <w:rsid w:val="00D25BF2"/>
    <w:rsid w:val="00D30B16"/>
    <w:rsid w:val="00D32016"/>
    <w:rsid w:val="00D334F8"/>
    <w:rsid w:val="00D47207"/>
    <w:rsid w:val="00D5474A"/>
    <w:rsid w:val="00D5597F"/>
    <w:rsid w:val="00D563A4"/>
    <w:rsid w:val="00D57B19"/>
    <w:rsid w:val="00D60418"/>
    <w:rsid w:val="00D6088D"/>
    <w:rsid w:val="00D617B5"/>
    <w:rsid w:val="00D61E05"/>
    <w:rsid w:val="00D64753"/>
    <w:rsid w:val="00D65FC3"/>
    <w:rsid w:val="00D7114F"/>
    <w:rsid w:val="00D725BC"/>
    <w:rsid w:val="00D87137"/>
    <w:rsid w:val="00DA1212"/>
    <w:rsid w:val="00DA3FEC"/>
    <w:rsid w:val="00DA515F"/>
    <w:rsid w:val="00DA522A"/>
    <w:rsid w:val="00DC4340"/>
    <w:rsid w:val="00DE70F7"/>
    <w:rsid w:val="00DE73E3"/>
    <w:rsid w:val="00DF1760"/>
    <w:rsid w:val="00DF733E"/>
    <w:rsid w:val="00E034AA"/>
    <w:rsid w:val="00E0420D"/>
    <w:rsid w:val="00E10497"/>
    <w:rsid w:val="00E12226"/>
    <w:rsid w:val="00E16A19"/>
    <w:rsid w:val="00E20C72"/>
    <w:rsid w:val="00E2152C"/>
    <w:rsid w:val="00E22649"/>
    <w:rsid w:val="00E232B3"/>
    <w:rsid w:val="00E24B72"/>
    <w:rsid w:val="00E33093"/>
    <w:rsid w:val="00E42F5D"/>
    <w:rsid w:val="00E5360E"/>
    <w:rsid w:val="00E6199D"/>
    <w:rsid w:val="00E62DAE"/>
    <w:rsid w:val="00E7200A"/>
    <w:rsid w:val="00E72904"/>
    <w:rsid w:val="00E92413"/>
    <w:rsid w:val="00E93493"/>
    <w:rsid w:val="00EA5719"/>
    <w:rsid w:val="00EA61FC"/>
    <w:rsid w:val="00EA68AD"/>
    <w:rsid w:val="00EB1A10"/>
    <w:rsid w:val="00EC2FC0"/>
    <w:rsid w:val="00EC408B"/>
    <w:rsid w:val="00ED4B69"/>
    <w:rsid w:val="00EE01B7"/>
    <w:rsid w:val="00EE13B6"/>
    <w:rsid w:val="00EE45DB"/>
    <w:rsid w:val="00EE556F"/>
    <w:rsid w:val="00EE7CDF"/>
    <w:rsid w:val="00F004A3"/>
    <w:rsid w:val="00F02FEE"/>
    <w:rsid w:val="00F05ECB"/>
    <w:rsid w:val="00F10565"/>
    <w:rsid w:val="00F14F30"/>
    <w:rsid w:val="00F15047"/>
    <w:rsid w:val="00F1506A"/>
    <w:rsid w:val="00F206D8"/>
    <w:rsid w:val="00F250B8"/>
    <w:rsid w:val="00F5286C"/>
    <w:rsid w:val="00F55E7B"/>
    <w:rsid w:val="00F63208"/>
    <w:rsid w:val="00F67877"/>
    <w:rsid w:val="00F73D6B"/>
    <w:rsid w:val="00F7686A"/>
    <w:rsid w:val="00F83D88"/>
    <w:rsid w:val="00F86682"/>
    <w:rsid w:val="00F9288C"/>
    <w:rsid w:val="00FA53EC"/>
    <w:rsid w:val="00FA656E"/>
    <w:rsid w:val="00FA78A3"/>
    <w:rsid w:val="00FB2A78"/>
    <w:rsid w:val="00FC385B"/>
    <w:rsid w:val="00FC551A"/>
    <w:rsid w:val="00FD0637"/>
    <w:rsid w:val="00FD28FA"/>
    <w:rsid w:val="00FD56CE"/>
    <w:rsid w:val="00FE0B4E"/>
    <w:rsid w:val="00FE20AD"/>
    <w:rsid w:val="00FE62A7"/>
    <w:rsid w:val="00FF0645"/>
    <w:rsid w:val="00FF2002"/>
    <w:rsid w:val="00FF3228"/>
    <w:rsid w:val="00FF66E3"/>
    <w:rsid w:val="00FF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128"/>
  <w15:chartTrackingRefBased/>
  <w15:docId w15:val="{7456092E-7D4E-46FD-A48B-4B45BE4E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D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55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9DD"/>
  </w:style>
  <w:style w:type="paragraph" w:customStyle="1" w:styleId="Intituldeladirection">
    <w:name w:val="Intitulé de la direction"/>
    <w:basedOn w:val="Normal"/>
    <w:qFormat/>
    <w:rsid w:val="00C7106C"/>
    <w:pPr>
      <w:spacing w:after="0" w:line="336" w:lineRule="atLeast"/>
      <w:jc w:val="right"/>
    </w:pPr>
    <w:rPr>
      <w:rFonts w:ascii="Arial" w:hAnsi="Arial"/>
      <w:b/>
      <w:sz w:val="28"/>
      <w:szCs w:val="20"/>
    </w:rPr>
  </w:style>
  <w:style w:type="paragraph" w:styleId="Sansinterligne">
    <w:name w:val="No Spacing"/>
    <w:uiPriority w:val="1"/>
    <w:qFormat/>
    <w:rsid w:val="00C7106C"/>
    <w:pPr>
      <w:spacing w:after="0" w:line="240" w:lineRule="auto"/>
    </w:pPr>
  </w:style>
  <w:style w:type="paragraph" w:styleId="Notedebasdepage">
    <w:name w:val="footnote text"/>
    <w:basedOn w:val="Normal"/>
    <w:link w:val="NotedebasdepageCar"/>
    <w:uiPriority w:val="99"/>
    <w:semiHidden/>
    <w:unhideWhenUsed/>
    <w:rsid w:val="00C710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106C"/>
    <w:rPr>
      <w:sz w:val="20"/>
      <w:szCs w:val="20"/>
    </w:rPr>
  </w:style>
  <w:style w:type="character" w:styleId="Appelnotedebasdep">
    <w:name w:val="footnote reference"/>
    <w:basedOn w:val="Policepardfaut"/>
    <w:uiPriority w:val="99"/>
    <w:semiHidden/>
    <w:unhideWhenUsed/>
    <w:rsid w:val="00C7106C"/>
    <w:rPr>
      <w:vertAlign w:val="superscript"/>
    </w:rPr>
  </w:style>
  <w:style w:type="paragraph" w:styleId="Paragraphedeliste">
    <w:name w:val="List Paragraph"/>
    <w:basedOn w:val="Normal"/>
    <w:uiPriority w:val="34"/>
    <w:qFormat/>
    <w:rsid w:val="001C45D2"/>
    <w:pPr>
      <w:spacing w:after="160" w:line="259" w:lineRule="auto"/>
      <w:ind w:left="720"/>
      <w:contextualSpacing/>
    </w:pPr>
  </w:style>
  <w:style w:type="character" w:styleId="lev">
    <w:name w:val="Strong"/>
    <w:basedOn w:val="Policepardfaut"/>
    <w:uiPriority w:val="22"/>
    <w:qFormat/>
    <w:rsid w:val="001C45D2"/>
    <w:rPr>
      <w:b/>
      <w:bCs/>
    </w:rPr>
  </w:style>
  <w:style w:type="paragraph" w:styleId="Textedebulles">
    <w:name w:val="Balloon Text"/>
    <w:basedOn w:val="Normal"/>
    <w:link w:val="TextedebullesCar"/>
    <w:uiPriority w:val="99"/>
    <w:semiHidden/>
    <w:unhideWhenUsed/>
    <w:rsid w:val="009F45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53C"/>
    <w:rPr>
      <w:rFonts w:ascii="Segoe UI" w:hAnsi="Segoe UI" w:cs="Segoe UI"/>
      <w:sz w:val="18"/>
      <w:szCs w:val="18"/>
    </w:rPr>
  </w:style>
  <w:style w:type="character" w:styleId="Marquedecommentaire">
    <w:name w:val="annotation reference"/>
    <w:basedOn w:val="Policepardfaut"/>
    <w:uiPriority w:val="99"/>
    <w:semiHidden/>
    <w:unhideWhenUsed/>
    <w:rsid w:val="001A460E"/>
    <w:rPr>
      <w:sz w:val="16"/>
      <w:szCs w:val="16"/>
    </w:rPr>
  </w:style>
  <w:style w:type="paragraph" w:styleId="Commentaire">
    <w:name w:val="annotation text"/>
    <w:basedOn w:val="Normal"/>
    <w:link w:val="CommentaireCar"/>
    <w:uiPriority w:val="99"/>
    <w:semiHidden/>
    <w:unhideWhenUsed/>
    <w:rsid w:val="001A460E"/>
    <w:pPr>
      <w:spacing w:line="240" w:lineRule="auto"/>
    </w:pPr>
    <w:rPr>
      <w:sz w:val="20"/>
      <w:szCs w:val="20"/>
    </w:rPr>
  </w:style>
  <w:style w:type="character" w:customStyle="1" w:styleId="CommentaireCar">
    <w:name w:val="Commentaire Car"/>
    <w:basedOn w:val="Policepardfaut"/>
    <w:link w:val="Commentaire"/>
    <w:uiPriority w:val="99"/>
    <w:semiHidden/>
    <w:rsid w:val="001A460E"/>
    <w:rPr>
      <w:sz w:val="20"/>
      <w:szCs w:val="20"/>
    </w:rPr>
  </w:style>
  <w:style w:type="paragraph" w:styleId="Objetducommentaire">
    <w:name w:val="annotation subject"/>
    <w:basedOn w:val="Commentaire"/>
    <w:next w:val="Commentaire"/>
    <w:link w:val="ObjetducommentaireCar"/>
    <w:uiPriority w:val="99"/>
    <w:semiHidden/>
    <w:unhideWhenUsed/>
    <w:rsid w:val="001A460E"/>
    <w:rPr>
      <w:b/>
      <w:bCs/>
    </w:rPr>
  </w:style>
  <w:style w:type="character" w:customStyle="1" w:styleId="ObjetducommentaireCar">
    <w:name w:val="Objet du commentaire Car"/>
    <w:basedOn w:val="CommentaireCar"/>
    <w:link w:val="Objetducommentaire"/>
    <w:uiPriority w:val="99"/>
    <w:semiHidden/>
    <w:rsid w:val="001A460E"/>
    <w:rPr>
      <w:b/>
      <w:bCs/>
      <w:sz w:val="20"/>
      <w:szCs w:val="20"/>
    </w:rPr>
  </w:style>
  <w:style w:type="paragraph" w:customStyle="1" w:styleId="wordsection1">
    <w:name w:val="wordsection1"/>
    <w:basedOn w:val="Normal"/>
    <w:uiPriority w:val="99"/>
    <w:rsid w:val="00D4720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D65FC3"/>
    <w:pPr>
      <w:autoSpaceDE w:val="0"/>
      <w:autoSpaceDN w:val="0"/>
      <w:adjustRightInd w:val="0"/>
      <w:spacing w:after="0" w:line="240" w:lineRule="auto"/>
    </w:pPr>
    <w:rPr>
      <w:rFonts w:ascii="Calibri" w:hAnsi="Calibri" w:cs="Calibri"/>
      <w:color w:val="000000"/>
      <w:sz w:val="24"/>
      <w:szCs w:val="24"/>
    </w:rPr>
  </w:style>
  <w:style w:type="paragraph" w:styleId="Citationintense">
    <w:name w:val="Intense Quote"/>
    <w:basedOn w:val="Normal"/>
    <w:next w:val="Normal"/>
    <w:link w:val="CitationintenseCar"/>
    <w:uiPriority w:val="30"/>
    <w:qFormat/>
    <w:rsid w:val="009C03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C03E9"/>
    <w:rPr>
      <w:i/>
      <w:iCs/>
      <w:color w:val="5B9BD5" w:themeColor="accent1"/>
    </w:rPr>
  </w:style>
  <w:style w:type="paragraph" w:styleId="En-tte">
    <w:name w:val="header"/>
    <w:basedOn w:val="Normal"/>
    <w:link w:val="En-tteCar"/>
    <w:uiPriority w:val="99"/>
    <w:unhideWhenUsed/>
    <w:rsid w:val="004D68F4"/>
    <w:pPr>
      <w:tabs>
        <w:tab w:val="center" w:pos="4536"/>
        <w:tab w:val="right" w:pos="9072"/>
      </w:tabs>
      <w:spacing w:after="0" w:line="240" w:lineRule="auto"/>
    </w:pPr>
  </w:style>
  <w:style w:type="character" w:customStyle="1" w:styleId="En-tteCar">
    <w:name w:val="En-tête Car"/>
    <w:basedOn w:val="Policepardfaut"/>
    <w:link w:val="En-tte"/>
    <w:uiPriority w:val="99"/>
    <w:rsid w:val="004D68F4"/>
  </w:style>
  <w:style w:type="paragraph" w:styleId="Rvision">
    <w:name w:val="Revision"/>
    <w:hidden/>
    <w:uiPriority w:val="99"/>
    <w:semiHidden/>
    <w:rsid w:val="004D68F4"/>
    <w:pPr>
      <w:spacing w:after="0" w:line="240" w:lineRule="auto"/>
    </w:pPr>
  </w:style>
  <w:style w:type="character" w:customStyle="1" w:styleId="rynqvb">
    <w:name w:val="rynqvb"/>
    <w:basedOn w:val="Policepardfaut"/>
    <w:rsid w:val="0039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9788">
      <w:bodyDiv w:val="1"/>
      <w:marLeft w:val="0"/>
      <w:marRight w:val="0"/>
      <w:marTop w:val="0"/>
      <w:marBottom w:val="0"/>
      <w:divBdr>
        <w:top w:val="none" w:sz="0" w:space="0" w:color="auto"/>
        <w:left w:val="none" w:sz="0" w:space="0" w:color="auto"/>
        <w:bottom w:val="none" w:sz="0" w:space="0" w:color="auto"/>
        <w:right w:val="none" w:sz="0" w:space="0" w:color="auto"/>
      </w:divBdr>
    </w:div>
    <w:div w:id="181482018">
      <w:bodyDiv w:val="1"/>
      <w:marLeft w:val="0"/>
      <w:marRight w:val="0"/>
      <w:marTop w:val="0"/>
      <w:marBottom w:val="0"/>
      <w:divBdr>
        <w:top w:val="none" w:sz="0" w:space="0" w:color="auto"/>
        <w:left w:val="none" w:sz="0" w:space="0" w:color="auto"/>
        <w:bottom w:val="none" w:sz="0" w:space="0" w:color="auto"/>
        <w:right w:val="none" w:sz="0" w:space="0" w:color="auto"/>
      </w:divBdr>
    </w:div>
    <w:div w:id="705449845">
      <w:bodyDiv w:val="1"/>
      <w:marLeft w:val="0"/>
      <w:marRight w:val="0"/>
      <w:marTop w:val="0"/>
      <w:marBottom w:val="0"/>
      <w:divBdr>
        <w:top w:val="none" w:sz="0" w:space="0" w:color="auto"/>
        <w:left w:val="none" w:sz="0" w:space="0" w:color="auto"/>
        <w:bottom w:val="none" w:sz="0" w:space="0" w:color="auto"/>
        <w:right w:val="none" w:sz="0" w:space="0" w:color="auto"/>
      </w:divBdr>
    </w:div>
    <w:div w:id="797379085">
      <w:bodyDiv w:val="1"/>
      <w:marLeft w:val="0"/>
      <w:marRight w:val="0"/>
      <w:marTop w:val="0"/>
      <w:marBottom w:val="0"/>
      <w:divBdr>
        <w:top w:val="none" w:sz="0" w:space="0" w:color="auto"/>
        <w:left w:val="none" w:sz="0" w:space="0" w:color="auto"/>
        <w:bottom w:val="none" w:sz="0" w:space="0" w:color="auto"/>
        <w:right w:val="none" w:sz="0" w:space="0" w:color="auto"/>
      </w:divBdr>
    </w:div>
    <w:div w:id="832840836">
      <w:bodyDiv w:val="1"/>
      <w:marLeft w:val="0"/>
      <w:marRight w:val="0"/>
      <w:marTop w:val="0"/>
      <w:marBottom w:val="0"/>
      <w:divBdr>
        <w:top w:val="none" w:sz="0" w:space="0" w:color="auto"/>
        <w:left w:val="none" w:sz="0" w:space="0" w:color="auto"/>
        <w:bottom w:val="none" w:sz="0" w:space="0" w:color="auto"/>
        <w:right w:val="none" w:sz="0" w:space="0" w:color="auto"/>
      </w:divBdr>
    </w:div>
    <w:div w:id="1062679152">
      <w:bodyDiv w:val="1"/>
      <w:marLeft w:val="0"/>
      <w:marRight w:val="0"/>
      <w:marTop w:val="0"/>
      <w:marBottom w:val="0"/>
      <w:divBdr>
        <w:top w:val="none" w:sz="0" w:space="0" w:color="auto"/>
        <w:left w:val="none" w:sz="0" w:space="0" w:color="auto"/>
        <w:bottom w:val="none" w:sz="0" w:space="0" w:color="auto"/>
        <w:right w:val="none" w:sz="0" w:space="0" w:color="auto"/>
      </w:divBdr>
    </w:div>
    <w:div w:id="1602102119">
      <w:bodyDiv w:val="1"/>
      <w:marLeft w:val="0"/>
      <w:marRight w:val="0"/>
      <w:marTop w:val="0"/>
      <w:marBottom w:val="0"/>
      <w:divBdr>
        <w:top w:val="none" w:sz="0" w:space="0" w:color="auto"/>
        <w:left w:val="none" w:sz="0" w:space="0" w:color="auto"/>
        <w:bottom w:val="none" w:sz="0" w:space="0" w:color="auto"/>
        <w:right w:val="none" w:sz="0" w:space="0" w:color="auto"/>
      </w:divBdr>
    </w:div>
    <w:div w:id="16779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EBAB-7611-4B0A-B524-EA1766A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FERANT Louison</dc:creator>
  <cp:keywords/>
  <dc:description/>
  <cp:lastModifiedBy>ROBIN Lucile</cp:lastModifiedBy>
  <cp:revision>2</cp:revision>
  <dcterms:created xsi:type="dcterms:W3CDTF">2025-08-27T10:06:00Z</dcterms:created>
  <dcterms:modified xsi:type="dcterms:W3CDTF">2025-08-27T10:06:00Z</dcterms:modified>
</cp:coreProperties>
</file>